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Dear Parent(s),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Your child is currently in Algebra 1. The Semester 1 Final Exam will be given on Wednesday, January 18, 2023.   Algebra 1 teachers will share specific information regarding the semester 1 final.  If a student fails to meet the criteria below at any time he/she will have the option to Test-Out in June.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In order to earn high school credit for this course, the student must demonstrate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b w:val="1"/>
          <w:highlight w:val="white"/>
          <w:rtl w:val="0"/>
        </w:rPr>
        <w:t xml:space="preserve">average</w:t>
      </w:r>
      <w:r w:rsidDel="00000000" w:rsidR="00000000" w:rsidRPr="00000000">
        <w:rPr>
          <w:rtl w:val="0"/>
        </w:rPr>
        <w:t xml:space="preserve"> of a 78% or higher on </w:t>
      </w:r>
      <w:r w:rsidDel="00000000" w:rsidR="00000000" w:rsidRPr="00000000">
        <w:rPr>
          <w:b w:val="1"/>
          <w:color w:val="ff0000"/>
          <w:rtl w:val="0"/>
        </w:rPr>
        <w:t xml:space="preserve">Algebra 1 Semester 1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color w:val="ff0000"/>
          <w:rtl w:val="0"/>
        </w:rPr>
        <w:t xml:space="preserve">Semester 2 Final Exams </w:t>
      </w:r>
      <w:r w:rsidDel="00000000" w:rsidR="00000000" w:rsidRPr="00000000">
        <w:rPr>
          <w:rtl w:val="0"/>
        </w:rPr>
        <w:t xml:space="preserve">in addition to demonstrating at least 2 of the following: </w:t>
      </w:r>
    </w:p>
    <w:p w:rsidR="00000000" w:rsidDel="00000000" w:rsidP="00000000" w:rsidRDefault="00000000" w:rsidRPr="00000000" w14:paraId="00000008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Earn an NWEA Spring Math Percentile 75% or higher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Earn a grade of C or higher in each semester final grade (C- and lower will not warrant credit)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1440" w:hanging="360"/>
      </w:pPr>
      <w:r w:rsidDel="00000000" w:rsidR="00000000" w:rsidRPr="00000000">
        <w:rPr>
          <w:highlight w:val="white"/>
          <w:rtl w:val="0"/>
        </w:rPr>
        <w:t xml:space="preserve">Rated exemplary or proficient category on teacher recommendation rubric for advanced math placement </w:t>
      </w:r>
    </w:p>
    <w:p w:rsidR="00000000" w:rsidDel="00000000" w:rsidP="00000000" w:rsidRDefault="00000000" w:rsidRPr="00000000" w14:paraId="0000000C">
      <w:pPr>
        <w:spacing w:line="240" w:lineRule="auto"/>
        <w:ind w:left="1440" w:firstLine="0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**teachers will be asked to write a recommendation for any student that meets only criteria 1 or 2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Students who do not meet either of the above criterias can request to take the Algebra 1 Test-out exam by contacting their high school counselor after they receive semester 2 final .  On test out exams, the criteria is that students must score 78% or higher on S1 and S2 to earn credit. 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The Michigan Merit Curriculum requires 4 credits of mathematics.  The math pathway for students who earn Algebra 1 credit during 8th grade includes Algebra 2, Geometry, Pre Calculus and either AP Calculus/AP Statistics or Dual Enrollment.  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 If you have further questions, please contact your principal.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Sincerely, 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</w:t>
      </w:r>
      <w:r w:rsidDel="00000000" w:rsidR="00000000" w:rsidRPr="00000000">
        <w:rPr>
          <w:sz w:val="24"/>
          <w:szCs w:val="24"/>
          <w:rtl w:val="1"/>
        </w:rPr>
        <w:t xml:space="preserve">\ </w:t>
      </w:r>
      <w:r w:rsidDel="00000000" w:rsidR="00000000" w:rsidRPr="00000000">
        <w:rPr>
          <w:sz w:val="24"/>
          <w:szCs w:val="24"/>
          <w:rtl w:val="1"/>
        </w:rPr>
        <w:t xml:space="preserve">الوصي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القانوني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الكريم</w:t>
      </w:r>
      <w:r w:rsidDel="00000000" w:rsidR="00000000" w:rsidRPr="00000000">
        <w:rPr>
          <w:sz w:val="24"/>
          <w:szCs w:val="24"/>
          <w:rtl w:val="1"/>
        </w:rPr>
        <w:t xml:space="preserve"> ،</w:t>
      </w:r>
    </w:p>
    <w:p w:rsidR="00000000" w:rsidDel="00000000" w:rsidP="00000000" w:rsidRDefault="00000000" w:rsidRPr="00000000" w14:paraId="0000001F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يدرس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طفلك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الجبر</w:t>
      </w:r>
      <w:r w:rsidDel="00000000" w:rsidR="00000000" w:rsidRPr="00000000">
        <w:rPr>
          <w:sz w:val="24"/>
          <w:szCs w:val="24"/>
          <w:rtl w:val="1"/>
        </w:rPr>
        <w:t xml:space="preserve"> ١. </w:t>
      </w:r>
      <w:r w:rsidDel="00000000" w:rsidR="00000000" w:rsidRPr="00000000">
        <w:rPr>
          <w:sz w:val="24"/>
          <w:szCs w:val="24"/>
          <w:rtl w:val="1"/>
        </w:rPr>
        <w:t xml:space="preserve">سيجري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الامتحان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النهائي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للفصل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الأربعاء</w:t>
      </w:r>
      <w:r w:rsidDel="00000000" w:rsidR="00000000" w:rsidRPr="00000000">
        <w:rPr>
          <w:sz w:val="24"/>
          <w:szCs w:val="24"/>
          <w:rtl w:val="1"/>
        </w:rPr>
        <w:t xml:space="preserve"> ١٩  </w:t>
      </w:r>
      <w:r w:rsidDel="00000000" w:rsidR="00000000" w:rsidRPr="00000000">
        <w:rPr>
          <w:sz w:val="24"/>
          <w:szCs w:val="24"/>
          <w:rtl w:val="1"/>
        </w:rPr>
        <w:t xml:space="preserve">كانون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الثاني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يناير</w:t>
      </w:r>
      <w:r w:rsidDel="00000000" w:rsidR="00000000" w:rsidRPr="00000000">
        <w:rPr>
          <w:sz w:val="24"/>
          <w:szCs w:val="24"/>
          <w:rtl w:val="1"/>
        </w:rPr>
        <w:t xml:space="preserve"> ٢٠٢٢  . </w:t>
      </w:r>
      <w:r w:rsidDel="00000000" w:rsidR="00000000" w:rsidRPr="00000000">
        <w:rPr>
          <w:sz w:val="24"/>
          <w:szCs w:val="24"/>
          <w:rtl w:val="1"/>
        </w:rPr>
        <w:t xml:space="preserve">سيشارك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معلمو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الجبر</w:t>
      </w:r>
      <w:r w:rsidDel="00000000" w:rsidR="00000000" w:rsidRPr="00000000">
        <w:rPr>
          <w:sz w:val="24"/>
          <w:szCs w:val="24"/>
          <w:rtl w:val="1"/>
        </w:rPr>
        <w:t xml:space="preserve">١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امتحان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النهائي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لاحقا</w:t>
      </w:r>
      <w:r w:rsidDel="00000000" w:rsidR="00000000" w:rsidRPr="00000000">
        <w:rPr>
          <w:sz w:val="24"/>
          <w:szCs w:val="24"/>
          <w:rtl w:val="1"/>
        </w:rPr>
        <w:t xml:space="preserve">ً.</w:t>
      </w:r>
    </w:p>
    <w:p w:rsidR="00000000" w:rsidDel="00000000" w:rsidP="00000000" w:rsidRDefault="00000000" w:rsidRPr="00000000" w14:paraId="00000021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الائتمان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الضروري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المادة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التخرج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المدرسة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واحدا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علامة</w:t>
      </w:r>
      <w:r w:rsidDel="00000000" w:rsidR="00000000" w:rsidRPr="00000000">
        <w:rPr>
          <w:sz w:val="24"/>
          <w:szCs w:val="24"/>
          <w:rtl w:val="1"/>
        </w:rPr>
        <w:t xml:space="preserve"> ٧٨ %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امتحان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الجبر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١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النهائي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للفصل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الدراسي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الأول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،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امتحان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الجبر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١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النهائي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للفصل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الدراسي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الثاني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وإثبات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اثنين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bidi w:val="1"/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الوقوع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فئة</w:t>
      </w:r>
      <w:r w:rsidDel="00000000" w:rsidR="00000000" w:rsidRPr="00000000">
        <w:rPr>
          <w:sz w:val="24"/>
          <w:szCs w:val="24"/>
          <w:rtl w:val="1"/>
        </w:rPr>
        <w:t xml:space="preserve">  ٧٥%  </w:t>
      </w:r>
      <w:r w:rsidDel="00000000" w:rsidR="00000000" w:rsidRPr="00000000">
        <w:rPr>
          <w:sz w:val="24"/>
          <w:szCs w:val="24"/>
          <w:rtl w:val="1"/>
        </w:rPr>
        <w:t xml:space="preserve">الأوائل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امتحان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ربيع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NWEA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الرياضيات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bidi w:val="1"/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كدرجة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نهائية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دراسي</w:t>
      </w:r>
    </w:p>
    <w:p w:rsidR="00000000" w:rsidDel="00000000" w:rsidP="00000000" w:rsidRDefault="00000000" w:rsidRPr="00000000" w14:paraId="00000028">
      <w:pPr>
        <w:bidi w:val="1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**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سوف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اعتبار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أقل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لن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الرصيد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الائتماني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للطالب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bidi w:val="1"/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تصنيف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نموذجي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كفء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نموذج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تقييم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الرياضيات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المتقدم</w:t>
      </w:r>
    </w:p>
    <w:p w:rsidR="00000000" w:rsidDel="00000000" w:rsidP="00000000" w:rsidRDefault="00000000" w:rsidRPr="00000000" w14:paraId="0000002A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                      ** </w:t>
      </w:r>
      <w:r w:rsidDel="00000000" w:rsidR="00000000" w:rsidRPr="00000000">
        <w:rPr>
          <w:sz w:val="24"/>
          <w:szCs w:val="24"/>
          <w:rtl w:val="1"/>
        </w:rPr>
        <w:t xml:space="preserve">سي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المعيار</w:t>
      </w:r>
      <w:r w:rsidDel="00000000" w:rsidR="00000000" w:rsidRPr="00000000">
        <w:rPr>
          <w:sz w:val="24"/>
          <w:szCs w:val="24"/>
          <w:rtl w:val="1"/>
        </w:rPr>
        <w:t xml:space="preserve"> 1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</w:p>
    <w:p w:rsidR="00000000" w:rsidDel="00000000" w:rsidP="00000000" w:rsidRDefault="00000000" w:rsidRPr="00000000" w14:paraId="0000002B">
      <w:pPr>
        <w:bidi w:val="1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يستوفون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المعايير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المذكورة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الخروج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الجبر</w:t>
      </w:r>
      <w:r w:rsidDel="00000000" w:rsidR="00000000" w:rsidRPr="00000000">
        <w:rPr>
          <w:sz w:val="24"/>
          <w:szCs w:val="24"/>
          <w:rtl w:val="1"/>
        </w:rPr>
        <w:t xml:space="preserve">١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الاتصال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بمستشار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المدرسة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الجبر</w:t>
      </w:r>
      <w:r w:rsidDel="00000000" w:rsidR="00000000" w:rsidRPr="00000000">
        <w:rPr>
          <w:sz w:val="24"/>
          <w:szCs w:val="24"/>
          <w:rtl w:val="1"/>
        </w:rPr>
        <w:t xml:space="preserve"> ٢ </w:t>
      </w:r>
      <w:r w:rsidDel="00000000" w:rsidR="00000000" w:rsidRPr="00000000">
        <w:rPr>
          <w:sz w:val="24"/>
          <w:szCs w:val="24"/>
          <w:rtl w:val="1"/>
        </w:rPr>
        <w:t xml:space="preserve">النهائي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للحصول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الرصيد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الائتماني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لاختبار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الخروج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علامة</w:t>
      </w:r>
      <w:r w:rsidDel="00000000" w:rsidR="00000000" w:rsidRPr="00000000">
        <w:rPr>
          <w:sz w:val="24"/>
          <w:szCs w:val="24"/>
          <w:rtl w:val="1"/>
        </w:rPr>
        <w:t xml:space="preserve"> ٧٨ %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اختبارات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الفصلين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الثاني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يتطلب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ميشيغان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كسب</w:t>
      </w:r>
      <w:r w:rsidDel="00000000" w:rsidR="00000000" w:rsidRPr="00000000">
        <w:rPr>
          <w:sz w:val="24"/>
          <w:szCs w:val="24"/>
          <w:rtl w:val="1"/>
        </w:rPr>
        <w:t xml:space="preserve"> ٤ </w:t>
      </w:r>
      <w:r w:rsidDel="00000000" w:rsidR="00000000" w:rsidRPr="00000000">
        <w:rPr>
          <w:sz w:val="24"/>
          <w:szCs w:val="24"/>
          <w:rtl w:val="1"/>
        </w:rPr>
        <w:t xml:space="preserve">ساعات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معتمدة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الرياضيات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يتضمن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الرياضيات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حصلوا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رصيد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الجبر</w:t>
      </w:r>
      <w:r w:rsidDel="00000000" w:rsidR="00000000" w:rsidRPr="00000000">
        <w:rPr>
          <w:sz w:val="24"/>
          <w:szCs w:val="24"/>
          <w:rtl w:val="1"/>
        </w:rPr>
        <w:t xml:space="preserve">١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الجبر</w:t>
      </w:r>
      <w:r w:rsidDel="00000000" w:rsidR="00000000" w:rsidRPr="00000000">
        <w:rPr>
          <w:sz w:val="24"/>
          <w:szCs w:val="24"/>
          <w:rtl w:val="1"/>
        </w:rPr>
        <w:t xml:space="preserve"> ٢، </w:t>
      </w:r>
      <w:r w:rsidDel="00000000" w:rsidR="00000000" w:rsidRPr="00000000">
        <w:rPr>
          <w:sz w:val="24"/>
          <w:szCs w:val="24"/>
          <w:rtl w:val="1"/>
        </w:rPr>
        <w:t xml:space="preserve">والهندسة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التفاضل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والتكامل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وإما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التفاضل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والتكامل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التسجيل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المزدوج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أسئلة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يرجى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الاتصال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بمدير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المدرسة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بإخلاص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34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bidi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87.2" w:top="1080" w:left="117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71725" cy="9144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172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